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 xml:space="preserve">MILPE Stavebniny s.r.o. </w:t>
      </w:r>
    </w:p>
    <w:p>
      <w:pPr>
        <w:pStyle w:val="NoSpacing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  <w:lang w:val="cs-CZ"/>
        </w:rPr>
        <w:t xml:space="preserve">        </w:t>
      </w:r>
      <w:r>
        <w:rPr>
          <w:rFonts w:ascii="Calibri" w:hAnsi="Calibri"/>
        </w:rPr>
        <w:t xml:space="preserve">Janáčkova 1797/4 </w:t>
      </w:r>
    </w:p>
    <w:p>
      <w:pPr>
        <w:pStyle w:val="NoSpacing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  <w:t>Ostrava, 70200</w:t>
      </w:r>
    </w:p>
    <w:p>
      <w:pPr>
        <w:pStyle w:val="NoSpacing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  <w:lang w:val="cs-CZ"/>
        </w:rPr>
        <w:t>IČ 05776449</w:t>
      </w:r>
    </w:p>
    <w:p>
      <w:pPr>
        <w:pStyle w:val="NoSpacing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  <w:lang w:val="cs-CZ"/>
        </w:rPr>
        <w:t xml:space="preserve">  </w:t>
      </w:r>
      <w:r>
        <w:rPr>
          <w:rFonts w:ascii="Calibri" w:hAnsi="Calibri"/>
          <w:lang w:val="cs-CZ"/>
        </w:rPr>
        <w:t>DIČ CZ05776449</w:t>
      </w:r>
    </w:p>
    <w:p>
      <w:pPr>
        <w:pStyle w:val="NoSpacing"/>
        <w:spacing w:before="0" w:after="0"/>
        <w:jc w:val="right"/>
        <w:rPr>
          <w:lang w:val="cs-CZ"/>
        </w:rPr>
      </w:pPr>
      <w:r>
        <w:rPr>
          <w:rFonts w:ascii="Calibri" w:hAnsi="Calibri"/>
        </w:rPr>
      </w:r>
    </w:p>
    <w:p>
      <w:pPr>
        <w:pStyle w:val="NoSpacing"/>
        <w:spacing w:before="0" w:after="0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dpis2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Reklamační řád: </w:t>
      </w:r>
    </w:p>
    <w:p>
      <w:pPr>
        <w:pStyle w:val="Tlotextu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Reklamační řád upravuje způsob a podmínky reklamace vad zboží a uplatnění nároků ze záruky za jakost spotřebitelem, v souladu s ustanoveními zákona č. 89/2012 Sb., občanský zákoník, v aktuálním znění, a zákona č. 634/1995 Sb., zákon o ochraně spotřebitele, ve znění pozdějších předpisů.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Práva z vadného plnění, včetně záruční odpovědnosti, uplatňuje Kupující u Prodávajícího na Kontaktní adrese Prodávajícího (další způsoby uplatnění vad dle reklamačního řádu nejsou tímto jakkoli omezeny). Za okamžik uplatnění reklamace se považuje okamžik, kdy Prodávající obdržel od Kupujícího reklamované zboží.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U veškerého nového zboží prodávaného Prodávajícím Kupujícímu, který je spotřebitelem, odpovídá Prodávající Kupujícímu za to, že zboží při převzetí nemá vady a že se vady u spotřebního zboží nevyskytnou v době dvaceti čtyř měsíců od převzetí zboží Kupujícím.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Není-li Kupující spotřebitelem, činí doba podle předchozího článku dvanáct měsíců od převzetí zboží Kupujícím.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Pokud výrobce nebo dovozce zboží uvádí delší záruční dobu než podle odst. 3 a 4, možnost uplatnit práva z vadného plnění v době uvedené na výrobku u výrobce nebo dovozce není tímto reklamačním řádem dotčena.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V případě, že se v průběhu záruční doby (v případě poskytnutí záruky za jakost) nebo v průběhu doby dle předcházejícího odstavce vyskytne vada zboží, pro kterou nemůže být zakoupený výrobek používán zcela řádně, a tuto vadu lze odstranit, má Kupující právo na jeho bezplatnou opravu. U odstranitelné vady na dosud nepoužitém výrobku má Kupující právo místo odstranění vady požadovat výměnu vadného výrobku za bezvadný. U odstranitelné vady má Kupující dále právo na přiměřenou slevu z kupní ceny.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V případě vady, kterou nelze odstranit a která brání tomu, aby zboží mohlo být řádně užíváno jako zboží bez vady, má Kupující právo na výměnu zboží, na přiměřenou slevu z kupní ceny anebo má právo od kupní smlouvy odstoupit.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Práva z vadného plnění Kupujícímu nenáleží, pokud Kupující o vadě před převzetím věci věděl, nebo pokud vadu sám způsobil. Kupující nemá právo od kupní smlouvy odstoupit, ani požadovat dodání nové věci, pokud nemůže věc vrátit v tom stavu, v jakém ji obdržel, vyjma případy stanovené zákonem.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Neodstoupí-li Kupující od kupní smlouvy nebo neuplatní-li právo na dodání nové věci bez vad, na výměnu její součásti nebo na opravu věci, může požadovat přiměřenou slevu z kupní ceny. Kupující má právo na přiměřenou slevu i v případě, že mu Prodávající nemůže dodat novou věc bez vad, vyměnit její součást nebo věc opravit, jakož i v případě, že Prodávající nezjedná nápravu v přiměřené době nebo že by zjednání nápravy Kupujícímu působilo značné obtíže. 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Kupující je povinen uplatnit reklamaci u Prodávajícího (nebo osoby určené k opravě) bez zbytečného odkladu od zjištění nedostatku. Doručené reklamace jsou vyřizovány bez zbytečného odkladu, nejpozději však do 30 dnů ode dne uplatnění reklamace, pokud se Prodávající s Kupujícím nedohodnou jinak. </w:t>
      </w:r>
    </w:p>
    <w:p>
      <w:pPr>
        <w:pStyle w:val="Tlotextu"/>
        <w:numPr>
          <w:ilvl w:val="0"/>
          <w:numId w:val="3"/>
        </w:numPr>
        <w:tabs>
          <w:tab w:val="left" w:pos="0" w:leader="none"/>
        </w:tabs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Reklamaci je možné uplatnit písemně, elektronicky nebo osobně. Při podání reklamace je nutné uvést následující údaje:identifikace reklamovaného zboží (číslo objednávky, doklad potvrzující nákup zboží)identifikace osoby, uplatňující reklamaci (telefonní a e-mailový kontakt) podrobný popis reklamované vady adresa místa plnění (místa zabudování reklamovaného zboží) pokud Kupující uplatňuje reklamaci písemně, je nutno doložit fotografie viditelně zobrazené vady </w:t>
      </w:r>
    </w:p>
    <w:p>
      <w:pPr>
        <w:pStyle w:val="Tlotextu"/>
        <w:numPr>
          <w:ilvl w:val="0"/>
          <w:numId w:val="4"/>
        </w:numPr>
        <w:tabs>
          <w:tab w:val="left" w:pos="0" w:leader="none"/>
        </w:tabs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V případě uplatnění reklamace písemně nebo elektronicky se dnem uplatnění reklamace rozumí den, kdy bylo oznámení o podání reklamace dle bodu 11. podáno k poštovní přepravě. </w:t>
      </w:r>
    </w:p>
    <w:p>
      <w:pPr>
        <w:pStyle w:val="Tlotex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V případě sporné reklamace rozhodne Prodávající o jejím přijetí do tří pracovních dnů ode dne uplatnění reklamace. </w:t>
      </w:r>
    </w:p>
    <w:p>
      <w:pPr>
        <w:pStyle w:val="Tlotextu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Záruka a nároky z odpovědnosti za vady se nevztahují na zboží, u kterého byla reklamace uplatněna po uplynutí stanovené záruční doby, a dále na opotřebení zboží způsobené jeho užíváním. Opotřebením způsobeným běžným užíváním se rozumí i snížení kapacity baterií a akumulátorů. Záruka a nároky z odpovědnosti za vady se nevztahují na vady způsobené nesprávným užíváním, nedodržením návodu, nevhodnou údržbou nebo nesprávným skladováním. U věcí prodávaných za nižší cenu Prodávající neodpovídá za vadu, pro kterou byla nižší cena sjednána; místo práva na výměnu má Kupující v tomto případě právo na přiměřenou slevu. </w:t>
      </w:r>
    </w:p>
    <w:p>
      <w:pPr>
        <w:pStyle w:val="Tlotextu"/>
        <w:numPr>
          <w:ilvl w:val="0"/>
          <w:numId w:val="5"/>
        </w:numPr>
        <w:tabs>
          <w:tab w:val="left" w:pos="0" w:leader="none"/>
        </w:tabs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Reklamaci lze uplatnit následujícím způsobem: Informování Prodávajícího telefonicky, e-mailem či písemně. Pokud to webové rozhraní umožňuje, může Kupující pro oznámení reklamace využít reklamační protokol, který mu bude zaslán na adresu elektronické pošty nebo je k dispozici ke stažení na webovém rozhraní. Doručení reklamovaného zboží (jinak než na dobírku, kterou Prodávající nepřebírá) na Kontaktní adresu Prodávajícího (nebo osoby určené k opravě), do jakékoliv provozovny Prodávajícího nebo do sídla či místa podnikání Prodávajícího. Při zasílání je Kupující povinen zboží zabalit do vhodného obalu tak, aby nedošlo k jeho poškození či zničení. Ke zboží je nutno přiložit doklad o zakoupení zboží či fakturu, byla-li vystavena, nebo jiný dokument prokazující koupi zboží, spolu s popisem vady a návrhem na způsob řešení reklamace. </w:t>
      </w:r>
    </w:p>
    <w:p>
      <w:pPr>
        <w:pStyle w:val="Tlotextu"/>
        <w:numPr>
          <w:ilvl w:val="0"/>
          <w:numId w:val="6"/>
        </w:numPr>
        <w:tabs>
          <w:tab w:val="left" w:pos="0" w:leader="none"/>
        </w:tabs>
        <w:ind w:left="707" w:hanging="283"/>
        <w:rPr>
          <w:rFonts w:ascii="Calibri" w:hAnsi="Calibri"/>
        </w:rPr>
      </w:pPr>
      <w:r>
        <w:rPr>
          <w:rFonts w:ascii="Calibri" w:hAnsi="Calibri"/>
        </w:rPr>
        <w:t>Prodávající neodpovídá za újmu na zdraví osob, případně újmu na majetku a zboží, které budou zapříčiněné neodborným zacházením, či zneužitím zboží, popřípadě nedbalostí.</w:t>
      </w:r>
    </w:p>
    <w:p>
      <w:pPr>
        <w:pStyle w:val="Normal"/>
        <w:spacing w:lineRule="auto" w:line="240"/>
        <w:rPr>
          <w:b/>
          <w:b/>
          <w:lang w:val="cs-CZ" w:eastAsia="ja-JP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cs="Arial" w:ascii="Calibri" w:hAnsi="Calibri"/>
          <w:b/>
          <w:shd w:fill="FFFFFF" w:val="clear"/>
          <w:lang w:val="cs-CZ" w:eastAsia="ja-JP"/>
        </w:rPr>
        <w:t>V Ostravě 29.11.2018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sk-SK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LibreOffice/6.0.2.1$Windows_X86_64 LibreOffice_project/f7f06a8f319e4b62f9bc5095aa112a65d2f3ac89</Application>
  <Pages>2</Pages>
  <Words>807</Words>
  <Characters>4684</Characters>
  <CharactersWithSpaces>5480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2018-11-29T11:31:06Z</dcterms:created>
  <dc:creator/>
  <dc:description/>
  <dc:language>cs-CZ</dc:language>
  <cp:lastModifiedBy/>
  <dcterms:modified xsi:type="dcterms:W3CDTF">2018-11-29T12:11:52Z</dcterms:modified>
  <cp:revision>2</cp:revision>
  <dc:subject/>
  <dc:title/>
</cp:coreProperties>
</file>